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6157A6E2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6B2D92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4C124829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6B2D92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1</w:t>
      </w:r>
      <w:r w:rsidR="00915CFA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1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915CFA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3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71B541C8" w14:textId="3331D863" w:rsidR="001C58EF" w:rsidRPr="001C58EF" w:rsidRDefault="006B2D92" w:rsidP="006B2D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C752B">
        <w:rPr>
          <w:rFonts w:ascii="Arial" w:hAnsi="Arial"/>
          <w:b/>
          <w:bCs/>
        </w:rPr>
        <w:t>„Odbiór i zagospodarowanie całej ilości odpadów komunalnych  od właścicieli nieruchomości zamieszkałych z terenu Gminy Tarnawatka w 20</w:t>
      </w:r>
      <w:r>
        <w:rPr>
          <w:rFonts w:ascii="Arial" w:hAnsi="Arial"/>
          <w:b/>
          <w:bCs/>
        </w:rPr>
        <w:t>2</w:t>
      </w:r>
      <w:r w:rsidR="00915CFA">
        <w:rPr>
          <w:rFonts w:ascii="Arial" w:hAnsi="Arial"/>
          <w:b/>
          <w:bCs/>
        </w:rPr>
        <w:t>4</w:t>
      </w:r>
      <w:r w:rsidRPr="002C752B">
        <w:rPr>
          <w:rFonts w:ascii="Arial" w:hAnsi="Arial"/>
          <w:b/>
          <w:bCs/>
        </w:rPr>
        <w:t xml:space="preserve"> roku”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550CDC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54B2" w14:textId="77777777" w:rsidR="00E80ABE" w:rsidRDefault="00E80ABE">
      <w:pPr>
        <w:spacing w:after="0" w:line="240" w:lineRule="auto"/>
      </w:pPr>
      <w:r>
        <w:separator/>
      </w:r>
    </w:p>
  </w:endnote>
  <w:endnote w:type="continuationSeparator" w:id="0">
    <w:p w14:paraId="351B0068" w14:textId="77777777" w:rsidR="00E80ABE" w:rsidRDefault="00E8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18FA768A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B76B21">
      <w:rPr>
        <w:rFonts w:ascii="Times New Roman" w:eastAsia="Times New Roman" w:hAnsi="Times New Roman" w:cs="Times New Roman"/>
        <w:b/>
        <w:sz w:val="16"/>
        <w:szCs w:val="18"/>
        <w:lang w:eastAsia="pl-PL"/>
      </w:rPr>
      <w:t>11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B76B21">
      <w:rPr>
        <w:rFonts w:ascii="Times New Roman" w:eastAsia="Times New Roman" w:hAnsi="Times New Roman" w:cs="Times New Roman"/>
        <w:b/>
        <w:sz w:val="16"/>
        <w:szCs w:val="18"/>
        <w:lang w:eastAsia="pl-PL"/>
      </w:rPr>
      <w:t>3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3A32ECAF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</w:t>
    </w:r>
    <w:r w:rsidR="009F585A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BB24" w14:textId="77777777" w:rsidR="00E80ABE" w:rsidRDefault="00E80ABE">
      <w:pPr>
        <w:spacing w:after="0" w:line="240" w:lineRule="auto"/>
      </w:pPr>
      <w:r>
        <w:separator/>
      </w:r>
    </w:p>
  </w:footnote>
  <w:footnote w:type="continuationSeparator" w:id="0">
    <w:p w14:paraId="27A1F953" w14:textId="77777777" w:rsidR="00E80ABE" w:rsidRDefault="00E8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03268">
    <w:abstractNumId w:val="1"/>
  </w:num>
  <w:num w:numId="2" w16cid:durableId="170913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E7F55"/>
    <w:rsid w:val="00132C53"/>
    <w:rsid w:val="001365D5"/>
    <w:rsid w:val="001C58EF"/>
    <w:rsid w:val="00226F35"/>
    <w:rsid w:val="002D2307"/>
    <w:rsid w:val="003A7928"/>
    <w:rsid w:val="003C64C0"/>
    <w:rsid w:val="004B0885"/>
    <w:rsid w:val="005358A3"/>
    <w:rsid w:val="00550CDC"/>
    <w:rsid w:val="00687754"/>
    <w:rsid w:val="006B2D92"/>
    <w:rsid w:val="00791545"/>
    <w:rsid w:val="0079372B"/>
    <w:rsid w:val="007D3C2D"/>
    <w:rsid w:val="00915CFA"/>
    <w:rsid w:val="0095395E"/>
    <w:rsid w:val="009F585A"/>
    <w:rsid w:val="00A5639A"/>
    <w:rsid w:val="00B76B21"/>
    <w:rsid w:val="00B8154D"/>
    <w:rsid w:val="00B82B62"/>
    <w:rsid w:val="00B94D64"/>
    <w:rsid w:val="00C31FA3"/>
    <w:rsid w:val="00C655E4"/>
    <w:rsid w:val="00CE5330"/>
    <w:rsid w:val="00D279DA"/>
    <w:rsid w:val="00D77732"/>
    <w:rsid w:val="00DC36CF"/>
    <w:rsid w:val="00DD587E"/>
    <w:rsid w:val="00E80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14</cp:revision>
  <cp:lastPrinted>2021-03-25T13:01:00Z</cp:lastPrinted>
  <dcterms:created xsi:type="dcterms:W3CDTF">2021-03-25T13:14:00Z</dcterms:created>
  <dcterms:modified xsi:type="dcterms:W3CDTF">2023-10-30T10:48:00Z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